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95A" w:rsidRPr="0066395A" w:rsidRDefault="0066395A">
      <w:pP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 w:rsidRPr="0066395A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Threaded Discussion 1:</w:t>
      </w:r>
    </w:p>
    <w:p w:rsidR="0066395A" w:rsidRDefault="0066395A">
      <w:pPr>
        <w:rPr>
          <w:rFonts w:ascii="Arial" w:hAnsi="Arial" w:cs="Arial"/>
          <w:color w:val="000000"/>
          <w:shd w:val="clear" w:color="auto" w:fill="FFFFFF"/>
        </w:rPr>
      </w:pPr>
    </w:p>
    <w:p w:rsidR="0066395A" w:rsidRPr="0066395A" w:rsidRDefault="0066395A" w:rsidP="0066395A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66395A">
        <w:rPr>
          <w:rFonts w:ascii="Arial" w:eastAsia="Times New Roman" w:hAnsi="Arial" w:cs="Arial"/>
          <w:color w:val="2D3B45"/>
          <w:sz w:val="24"/>
          <w:szCs w:val="24"/>
        </w:rPr>
        <w:t>This week's graded discussion topic relates to the following Course Outcome (CO).</w:t>
      </w:r>
    </w:p>
    <w:p w:rsidR="0066395A" w:rsidRPr="0066395A" w:rsidRDefault="0066395A" w:rsidP="0066395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66395A">
        <w:rPr>
          <w:rFonts w:ascii="Arial" w:eastAsia="Times New Roman" w:hAnsi="Arial" w:cs="Arial"/>
          <w:color w:val="2D3B45"/>
          <w:sz w:val="24"/>
          <w:szCs w:val="24"/>
        </w:rPr>
        <w:t>CO1 Apply leadership concepts, skills, and decision making in the provision of high-quality nursing care, healthcare team management, and the oversight and accountability for care delivery in a variety of settings. (PO 2)</w:t>
      </w:r>
    </w:p>
    <w:p w:rsidR="0066395A" w:rsidRPr="0066395A" w:rsidRDefault="0066395A" w:rsidP="0066395A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66395A">
        <w:rPr>
          <w:rFonts w:ascii="Arial" w:eastAsia="Times New Roman" w:hAnsi="Arial" w:cs="Arial"/>
          <w:color w:val="2D3B45"/>
          <w:sz w:val="24"/>
          <w:szCs w:val="24"/>
        </w:rPr>
        <w:t> </w:t>
      </w:r>
    </w:p>
    <w:p w:rsidR="0066395A" w:rsidRPr="0066395A" w:rsidRDefault="0066395A" w:rsidP="0066395A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66395A">
        <w:rPr>
          <w:rFonts w:ascii="Arial" w:eastAsia="Times New Roman" w:hAnsi="Arial" w:cs="Arial"/>
          <w:color w:val="2D3B45"/>
          <w:sz w:val="24"/>
          <w:szCs w:val="24"/>
        </w:rPr>
        <w:t>Healthcare reform is a term that is ever present in our practice settings and will not disappear any time soon.</w:t>
      </w:r>
    </w:p>
    <w:p w:rsidR="0066395A" w:rsidRPr="0066395A" w:rsidRDefault="0066395A" w:rsidP="0066395A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66395A">
        <w:rPr>
          <w:rFonts w:ascii="Arial" w:eastAsia="Times New Roman" w:hAnsi="Arial" w:cs="Arial"/>
          <w:color w:val="2D3B45"/>
          <w:sz w:val="24"/>
          <w:szCs w:val="24"/>
        </w:rPr>
        <w:t>Review the article below and answer the following questions.</w:t>
      </w:r>
    </w:p>
    <w:p w:rsidR="0066395A" w:rsidRDefault="0066395A" w:rsidP="006639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proofErr w:type="spellStart"/>
      <w:r w:rsidRPr="0066395A">
        <w:rPr>
          <w:rFonts w:ascii="Arial" w:eastAsia="Times New Roman" w:hAnsi="Arial" w:cs="Arial"/>
          <w:color w:val="2D3B45"/>
          <w:sz w:val="24"/>
          <w:szCs w:val="24"/>
        </w:rPr>
        <w:t>Buerhaus</w:t>
      </w:r>
      <w:proofErr w:type="spellEnd"/>
      <w:r w:rsidRPr="0066395A">
        <w:rPr>
          <w:rFonts w:ascii="Arial" w:eastAsia="Times New Roman" w:hAnsi="Arial" w:cs="Arial"/>
          <w:color w:val="2D3B45"/>
          <w:sz w:val="24"/>
          <w:szCs w:val="24"/>
        </w:rPr>
        <w:t xml:space="preserve">, P. I., Skinner, L. E., </w:t>
      </w:r>
      <w:proofErr w:type="spellStart"/>
      <w:r w:rsidRPr="0066395A">
        <w:rPr>
          <w:rFonts w:ascii="Arial" w:eastAsia="Times New Roman" w:hAnsi="Arial" w:cs="Arial"/>
          <w:color w:val="2D3B45"/>
          <w:sz w:val="24"/>
          <w:szCs w:val="24"/>
        </w:rPr>
        <w:t>Auerbach</w:t>
      </w:r>
      <w:proofErr w:type="spellEnd"/>
      <w:r w:rsidRPr="0066395A">
        <w:rPr>
          <w:rFonts w:ascii="Arial" w:eastAsia="Times New Roman" w:hAnsi="Arial" w:cs="Arial"/>
          <w:color w:val="2D3B45"/>
          <w:sz w:val="24"/>
          <w:szCs w:val="24"/>
        </w:rPr>
        <w:t xml:space="preserve">, D. I., &amp; </w:t>
      </w:r>
      <w:proofErr w:type="spellStart"/>
      <w:r w:rsidRPr="0066395A">
        <w:rPr>
          <w:rFonts w:ascii="Arial" w:eastAsia="Times New Roman" w:hAnsi="Arial" w:cs="Arial"/>
          <w:color w:val="2D3B45"/>
          <w:sz w:val="24"/>
          <w:szCs w:val="24"/>
        </w:rPr>
        <w:t>Staiger</w:t>
      </w:r>
      <w:proofErr w:type="spellEnd"/>
      <w:r w:rsidRPr="0066395A">
        <w:rPr>
          <w:rFonts w:ascii="Arial" w:eastAsia="Times New Roman" w:hAnsi="Arial" w:cs="Arial"/>
          <w:color w:val="2D3B45"/>
          <w:sz w:val="24"/>
          <w:szCs w:val="24"/>
        </w:rPr>
        <w:t>, D. O. (2017). Four challenges facing the nursing workforce in the United States. </w:t>
      </w:r>
      <w:r w:rsidRPr="0066395A">
        <w:rPr>
          <w:rFonts w:ascii="Arial" w:eastAsia="Times New Roman" w:hAnsi="Arial" w:cs="Arial"/>
          <w:i/>
          <w:iCs/>
          <w:color w:val="2D3B45"/>
          <w:sz w:val="24"/>
          <w:szCs w:val="24"/>
        </w:rPr>
        <w:t>Journal of Nursing Regulation</w:t>
      </w:r>
      <w:r w:rsidRPr="0066395A">
        <w:rPr>
          <w:rFonts w:ascii="Arial" w:eastAsia="Times New Roman" w:hAnsi="Arial" w:cs="Arial"/>
          <w:color w:val="2D3B45"/>
          <w:sz w:val="24"/>
          <w:szCs w:val="24"/>
        </w:rPr>
        <w:t>, </w:t>
      </w:r>
      <w:r w:rsidRPr="0066395A">
        <w:rPr>
          <w:rFonts w:ascii="Arial" w:eastAsia="Times New Roman" w:hAnsi="Arial" w:cs="Arial"/>
          <w:i/>
          <w:iCs/>
          <w:color w:val="2D3B45"/>
          <w:sz w:val="24"/>
          <w:szCs w:val="24"/>
        </w:rPr>
        <w:t>8</w:t>
      </w:r>
      <w:r w:rsidRPr="0066395A">
        <w:rPr>
          <w:rFonts w:ascii="Arial" w:eastAsia="Times New Roman" w:hAnsi="Arial" w:cs="Arial"/>
          <w:color w:val="2D3B45"/>
          <w:sz w:val="24"/>
          <w:szCs w:val="24"/>
        </w:rPr>
        <w:t xml:space="preserve">(2), 40-46. . </w:t>
      </w:r>
      <w:proofErr w:type="gramStart"/>
      <w:r w:rsidRPr="0066395A">
        <w:rPr>
          <w:rFonts w:ascii="Arial" w:eastAsia="Times New Roman" w:hAnsi="Arial" w:cs="Arial"/>
          <w:color w:val="2D3B45"/>
          <w:sz w:val="24"/>
          <w:szCs w:val="24"/>
        </w:rPr>
        <w:t>doi:</w:t>
      </w:r>
      <w:proofErr w:type="gramEnd"/>
      <w:r w:rsidRPr="0066395A">
        <w:rPr>
          <w:rFonts w:ascii="Arial" w:eastAsia="Times New Roman" w:hAnsi="Arial" w:cs="Arial"/>
          <w:color w:val="2D3B45"/>
          <w:sz w:val="24"/>
          <w:szCs w:val="24"/>
        </w:rPr>
        <w:t>10.1016/S2155-8256(17)30097-</w:t>
      </w:r>
      <w:hyperlink r:id="rId5" w:tgtFrame="_blank" w:history="1">
        <w:r w:rsidRPr="0066395A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https://chamberlainuniversity.idm.oclc.org/login?url=https://search.ebscohost.com/login.aspx?direct=true&amp;db=edselp&amp;AN=S2155825617300972&amp;site=eds-live&amp;scope=site</w:t>
        </w:r>
        <w:r w:rsidRPr="0066395A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</w:p>
    <w:p w:rsidR="0066395A" w:rsidRDefault="0066395A" w:rsidP="006639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</w:p>
    <w:p w:rsidR="0066395A" w:rsidRPr="0066395A" w:rsidRDefault="0066395A" w:rsidP="0066395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bookmarkStart w:id="0" w:name="_GoBack"/>
      <w:bookmarkEnd w:id="0"/>
      <w:r w:rsidRPr="0066395A">
        <w:rPr>
          <w:rFonts w:ascii="Arial" w:eastAsia="Times New Roman" w:hAnsi="Arial" w:cs="Arial"/>
          <w:color w:val="2D3B45"/>
          <w:sz w:val="24"/>
          <w:szCs w:val="24"/>
        </w:rPr>
        <w:t>Select one of the four challenges and expand on how your workforce has responded to the change.</w:t>
      </w:r>
    </w:p>
    <w:p w:rsidR="0066395A" w:rsidRPr="0066395A" w:rsidRDefault="0066395A" w:rsidP="0066395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66395A">
        <w:rPr>
          <w:rFonts w:ascii="Arial" w:eastAsia="Times New Roman" w:hAnsi="Arial" w:cs="Arial"/>
          <w:color w:val="2D3B45"/>
          <w:sz w:val="24"/>
          <w:szCs w:val="24"/>
        </w:rPr>
        <w:t>How have these challenges affected the access to care for your patients?</w:t>
      </w:r>
    </w:p>
    <w:p w:rsidR="0066395A" w:rsidRPr="0066395A" w:rsidRDefault="0066395A" w:rsidP="0066395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66395A">
        <w:rPr>
          <w:rFonts w:ascii="Arial" w:eastAsia="Times New Roman" w:hAnsi="Arial" w:cs="Arial"/>
          <w:color w:val="2D3B45"/>
          <w:sz w:val="24"/>
          <w:szCs w:val="24"/>
        </w:rPr>
        <w:t>What can you do to decrease the effect on your patients? Provide a specific example.</w:t>
      </w:r>
    </w:p>
    <w:p w:rsidR="0066395A" w:rsidRDefault="0066395A"/>
    <w:p w:rsidR="0066395A" w:rsidRDefault="0066395A" w:rsidP="0066395A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At least Two References:</w:t>
      </w:r>
    </w:p>
    <w:p w:rsidR="0066395A" w:rsidRDefault="0066395A" w:rsidP="0066395A">
      <w:pPr>
        <w:rPr>
          <w:rFonts w:ascii="Arial" w:hAnsi="Arial" w:cs="Arial"/>
          <w:color w:val="000000"/>
          <w:shd w:val="clear" w:color="auto" w:fill="FFFFFF"/>
        </w:rPr>
      </w:pPr>
      <w:proofErr w:type="spellStart"/>
      <w:r>
        <w:rPr>
          <w:rFonts w:ascii="Arial" w:hAnsi="Arial" w:cs="Arial"/>
          <w:color w:val="000000"/>
          <w:shd w:val="clear" w:color="auto" w:fill="FFFFFF"/>
        </w:rPr>
        <w:t>Finkelman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, A. (2016). </w:t>
      </w:r>
      <w:r>
        <w:rPr>
          <w:rStyle w:val="Emphasis"/>
          <w:rFonts w:ascii="Arial" w:hAnsi="Arial" w:cs="Arial"/>
          <w:color w:val="000000"/>
          <w:shd w:val="clear" w:color="auto" w:fill="FFFFFF"/>
        </w:rPr>
        <w:t>Leadership and management for nurses: Core competencies for quality car</w:t>
      </w:r>
      <w:r>
        <w:rPr>
          <w:rFonts w:ascii="Arial" w:hAnsi="Arial" w:cs="Arial"/>
          <w:color w:val="000000"/>
          <w:shd w:val="clear" w:color="auto" w:fill="FFFFFF"/>
        </w:rPr>
        <w:t xml:space="preserve">e (3rd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ed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>.). Boston, MA: Pearson.</w:t>
      </w:r>
    </w:p>
    <w:p w:rsidR="0066395A" w:rsidRDefault="0066395A" w:rsidP="0066395A">
      <w:pPr>
        <w:rPr>
          <w:rFonts w:ascii="Arial" w:hAnsi="Arial" w:cs="Arial"/>
          <w:color w:val="000000"/>
          <w:shd w:val="clear" w:color="auto" w:fill="FFFFFF"/>
        </w:rPr>
      </w:pPr>
      <w:proofErr w:type="spellStart"/>
      <w:r>
        <w:rPr>
          <w:rFonts w:ascii="Helvetica" w:hAnsi="Helvetica"/>
          <w:color w:val="333333"/>
          <w:sz w:val="20"/>
          <w:szCs w:val="20"/>
          <w:shd w:val="clear" w:color="auto" w:fill="F5F5F5"/>
        </w:rPr>
        <w:t>Buerhaus</w:t>
      </w:r>
      <w:proofErr w:type="spellEnd"/>
      <w:r>
        <w:rPr>
          <w:rFonts w:ascii="Helvetica" w:hAnsi="Helvetica"/>
          <w:color w:val="333333"/>
          <w:sz w:val="20"/>
          <w:szCs w:val="20"/>
          <w:shd w:val="clear" w:color="auto" w:fill="F5F5F5"/>
        </w:rPr>
        <w:t xml:space="preserve">, P. I., Skinner, L. E., </w:t>
      </w:r>
      <w:proofErr w:type="spellStart"/>
      <w:r>
        <w:rPr>
          <w:rFonts w:ascii="Helvetica" w:hAnsi="Helvetica"/>
          <w:color w:val="333333"/>
          <w:sz w:val="20"/>
          <w:szCs w:val="20"/>
          <w:shd w:val="clear" w:color="auto" w:fill="F5F5F5"/>
        </w:rPr>
        <w:t>Auerbach</w:t>
      </w:r>
      <w:proofErr w:type="spellEnd"/>
      <w:r>
        <w:rPr>
          <w:rFonts w:ascii="Helvetica" w:hAnsi="Helvetica"/>
          <w:color w:val="333333"/>
          <w:sz w:val="20"/>
          <w:szCs w:val="20"/>
          <w:shd w:val="clear" w:color="auto" w:fill="F5F5F5"/>
        </w:rPr>
        <w:t xml:space="preserve">, D. I., &amp; </w:t>
      </w:r>
      <w:proofErr w:type="spellStart"/>
      <w:r>
        <w:rPr>
          <w:rFonts w:ascii="Helvetica" w:hAnsi="Helvetica"/>
          <w:color w:val="333333"/>
          <w:sz w:val="20"/>
          <w:szCs w:val="20"/>
          <w:shd w:val="clear" w:color="auto" w:fill="F5F5F5"/>
        </w:rPr>
        <w:t>Staiger</w:t>
      </w:r>
      <w:proofErr w:type="spellEnd"/>
      <w:r>
        <w:rPr>
          <w:rFonts w:ascii="Helvetica" w:hAnsi="Helvetica"/>
          <w:color w:val="333333"/>
          <w:sz w:val="20"/>
          <w:szCs w:val="20"/>
          <w:shd w:val="clear" w:color="auto" w:fill="F5F5F5"/>
        </w:rPr>
        <w:t>, D. O. (2017). Four Challenges Facing the Nursing Workforce in the United States. </w:t>
      </w:r>
      <w:r>
        <w:rPr>
          <w:rFonts w:ascii="Helvetica" w:hAnsi="Helvetica"/>
          <w:i/>
          <w:iCs/>
          <w:color w:val="333333"/>
          <w:sz w:val="20"/>
          <w:szCs w:val="20"/>
          <w:bdr w:val="none" w:sz="0" w:space="0" w:color="auto" w:frame="1"/>
          <w:shd w:val="clear" w:color="auto" w:fill="F5F5F5"/>
        </w:rPr>
        <w:t>Journal of Nursing Regulation</w:t>
      </w:r>
      <w:r>
        <w:rPr>
          <w:rFonts w:ascii="Helvetica" w:hAnsi="Helvetica"/>
          <w:color w:val="333333"/>
          <w:sz w:val="20"/>
          <w:szCs w:val="20"/>
          <w:shd w:val="clear" w:color="auto" w:fill="F5F5F5"/>
        </w:rPr>
        <w:t>, </w:t>
      </w:r>
      <w:r>
        <w:rPr>
          <w:rFonts w:ascii="Helvetica" w:hAnsi="Helvetica"/>
          <w:i/>
          <w:iCs/>
          <w:color w:val="333333"/>
          <w:sz w:val="20"/>
          <w:szCs w:val="20"/>
          <w:bdr w:val="none" w:sz="0" w:space="0" w:color="auto" w:frame="1"/>
          <w:shd w:val="clear" w:color="auto" w:fill="F5F5F5"/>
        </w:rPr>
        <w:t>8</w:t>
      </w:r>
      <w:r>
        <w:rPr>
          <w:rFonts w:ascii="Helvetica" w:hAnsi="Helvetica"/>
          <w:color w:val="333333"/>
          <w:sz w:val="20"/>
          <w:szCs w:val="20"/>
          <w:shd w:val="clear" w:color="auto" w:fill="F5F5F5"/>
        </w:rPr>
        <w:t>, 40–46. https://doi-org.chamberlainuniversity.idm.oclc.org/10.1016/S2155-</w:t>
      </w:r>
      <w:proofErr w:type="gramStart"/>
      <w:r>
        <w:rPr>
          <w:rFonts w:ascii="Helvetica" w:hAnsi="Helvetica"/>
          <w:color w:val="333333"/>
          <w:sz w:val="20"/>
          <w:szCs w:val="20"/>
          <w:shd w:val="clear" w:color="auto" w:fill="F5F5F5"/>
        </w:rPr>
        <w:t>8256(</w:t>
      </w:r>
      <w:proofErr w:type="gramEnd"/>
      <w:r>
        <w:rPr>
          <w:rFonts w:ascii="Helvetica" w:hAnsi="Helvetica"/>
          <w:color w:val="333333"/>
          <w:sz w:val="20"/>
          <w:szCs w:val="20"/>
          <w:shd w:val="clear" w:color="auto" w:fill="F5F5F5"/>
        </w:rPr>
        <w:t>17)30097-2</w:t>
      </w:r>
    </w:p>
    <w:p w:rsidR="0066395A" w:rsidRDefault="0066395A" w:rsidP="0066395A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AND</w:t>
      </w:r>
    </w:p>
    <w:p w:rsidR="0066395A" w:rsidRDefault="0066395A" w:rsidP="0066395A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(One additional Scholarly Resource within the past 5 years.)</w:t>
      </w:r>
    </w:p>
    <w:p w:rsidR="0066395A" w:rsidRDefault="0066395A"/>
    <w:sectPr w:rsidR="006639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FE63B2"/>
    <w:multiLevelType w:val="multilevel"/>
    <w:tmpl w:val="BE7E5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AE79DB"/>
    <w:multiLevelType w:val="multilevel"/>
    <w:tmpl w:val="14067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95A"/>
    <w:rsid w:val="0066395A"/>
    <w:rsid w:val="0098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95DF27-4A04-4DD3-9076-C3C898263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6639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17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amberlainuniversity.idm.oclc.org/login?url=https://search.ebscohost.com/login.aspx?direct=true&amp;db=edselp&amp;AN=S2155825617300972&amp;site=eds-live&amp;scope=si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Alabama DMH</Company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Marissa C. Funderburk</dc:creator>
  <cp:keywords/>
  <dc:description/>
  <cp:lastModifiedBy>Marissa C. Funderburk</cp:lastModifiedBy>
  <cp:revision>1</cp:revision>
  <dcterms:created xsi:type="dcterms:W3CDTF">2018-10-22T13:41:00Z</dcterms:created>
  <dcterms:modified xsi:type="dcterms:W3CDTF">2018-10-22T13:51:00Z</dcterms:modified>
</cp:coreProperties>
</file>